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3" w:rsidRPr="00822603" w:rsidRDefault="00822603" w:rsidP="00822603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2603">
        <w:rPr>
          <w:rFonts w:ascii="Arial" w:hAnsi="Arial" w:cs="Arial"/>
          <w:sz w:val="28"/>
          <w:szCs w:val="28"/>
        </w:rPr>
        <w:t xml:space="preserve">VOCI </w:t>
      </w:r>
      <w:proofErr w:type="spellStart"/>
      <w:r w:rsidRPr="00822603">
        <w:rPr>
          <w:rFonts w:ascii="Arial" w:hAnsi="Arial" w:cs="Arial"/>
          <w:sz w:val="28"/>
          <w:szCs w:val="28"/>
        </w:rPr>
        <w:t>DI</w:t>
      </w:r>
      <w:proofErr w:type="spellEnd"/>
      <w:r w:rsidRPr="00822603">
        <w:rPr>
          <w:rFonts w:ascii="Arial" w:hAnsi="Arial" w:cs="Arial"/>
          <w:sz w:val="28"/>
          <w:szCs w:val="28"/>
        </w:rPr>
        <w:t xml:space="preserve"> CAPITOLATO</w:t>
      </w:r>
      <w:r w:rsidR="00051839">
        <w:rPr>
          <w:rFonts w:ascii="Arial" w:hAnsi="Arial" w:cs="Arial"/>
          <w:sz w:val="28"/>
          <w:szCs w:val="28"/>
        </w:rPr>
        <w:t xml:space="preserve"> – CLASSE </w:t>
      </w:r>
      <w:r w:rsidR="0083034F">
        <w:rPr>
          <w:rFonts w:ascii="Arial" w:hAnsi="Arial" w:cs="Arial"/>
          <w:sz w:val="28"/>
          <w:szCs w:val="28"/>
        </w:rPr>
        <w:t>A2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</w:p>
    <w:p w:rsidR="0083034F" w:rsidRPr="0083034F" w:rsidRDefault="0083034F" w:rsidP="0083034F">
      <w:pPr>
        <w:spacing w:after="200" w:line="273" w:lineRule="auto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 xml:space="preserve">Fornitura e posa in opera da personale competente di dispositivi di ancoraggio conformi alla normativa UNI EN 795:2002 Classe A2 comprensivi di dichiarazione di corretta messa in opera (inclusi elementi di </w:t>
      </w:r>
      <w:r>
        <w:rPr>
          <w:rFonts w:ascii="Arial" w:hAnsi="Arial" w:cs="Arial"/>
        </w:rPr>
        <w:t>f</w:t>
      </w:r>
      <w:r w:rsidRPr="0083034F">
        <w:rPr>
          <w:rFonts w:ascii="Arial" w:hAnsi="Arial" w:cs="Arial"/>
        </w:rPr>
        <w:t>issaggio  tipo viteria – tasselli ecc.).</w:t>
      </w:r>
    </w:p>
    <w:p w:rsidR="0083034F" w:rsidRPr="0083034F" w:rsidRDefault="0083034F" w:rsidP="0083034F">
      <w:pPr>
        <w:spacing w:after="200" w:line="273" w:lineRule="auto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Caratteristiche :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  <w:lang/>
        </w:rPr>
        <w:t>·</w:t>
      </w:r>
      <w:r w:rsidRPr="0083034F">
        <w:rPr>
          <w:rFonts w:ascii="Arial" w:hAnsi="Arial" w:cs="Arial"/>
        </w:rPr>
        <w:t> Minimo carico a rottura = R 10kN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  <w:lang/>
        </w:rPr>
        <w:t>·</w:t>
      </w:r>
      <w:r w:rsidRPr="0083034F">
        <w:rPr>
          <w:rFonts w:ascii="Arial" w:hAnsi="Arial" w:cs="Arial"/>
        </w:rPr>
        <w:t> Materiale = con protezione alla corrosione equivalente ai valori di zincatura a caldo di cui al 4.4 della  EN 362:1992.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  <w:lang/>
        </w:rPr>
        <w:t>·</w:t>
      </w:r>
      <w:r w:rsidRPr="0083034F">
        <w:rPr>
          <w:rFonts w:ascii="Arial" w:hAnsi="Arial" w:cs="Arial"/>
        </w:rPr>
        <w:t> Utilizzabile da parte di una persona singola con un assorbitore di energia conforme alla EN 355.</w:t>
      </w:r>
    </w:p>
    <w:p w:rsidR="0083034F" w:rsidRPr="0083034F" w:rsidRDefault="0083034F" w:rsidP="0083034F">
      <w:pPr>
        <w:widowControl w:val="0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 </w:t>
      </w:r>
    </w:p>
    <w:p w:rsidR="0083034F" w:rsidRPr="0083034F" w:rsidRDefault="0083034F" w:rsidP="0083034F">
      <w:pPr>
        <w:widowControl w:val="0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 xml:space="preserve">Corredato da: 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1. Manuale d’uso e manutenzione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 xml:space="preserve">2. Marcatura 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3. Dichiarazione di conformità del fabbricante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4. Istruzioni di montaggio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5. Relazione di calcolo elaborato da tecnico abilitato sui vincoli degli elementi di fissaggio del dispositivo di ancoraggio</w:t>
      </w:r>
    </w:p>
    <w:p w:rsidR="0083034F" w:rsidRPr="0083034F" w:rsidRDefault="0083034F" w:rsidP="0083034F">
      <w:pPr>
        <w:widowControl w:val="0"/>
        <w:ind w:left="567" w:hanging="567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6. Istruzioni per la prova di verifica (collaudo) su un campione applicato alla struttura di supporto</w:t>
      </w:r>
    </w:p>
    <w:p w:rsidR="0083034F" w:rsidRPr="0083034F" w:rsidRDefault="0083034F" w:rsidP="0083034F">
      <w:pPr>
        <w:widowControl w:val="0"/>
        <w:jc w:val="both"/>
        <w:rPr>
          <w:rFonts w:ascii="Arial" w:hAnsi="Arial" w:cs="Arial"/>
        </w:rPr>
      </w:pPr>
      <w:r w:rsidRPr="0083034F">
        <w:rPr>
          <w:rFonts w:ascii="Arial" w:hAnsi="Arial" w:cs="Arial"/>
        </w:rPr>
        <w:t> </w:t>
      </w:r>
    </w:p>
    <w:p w:rsidR="00051839" w:rsidRPr="00051839" w:rsidRDefault="00051839" w:rsidP="0083034F">
      <w:pPr>
        <w:widowControl w:val="0"/>
        <w:jc w:val="both"/>
        <w:rPr>
          <w:rFonts w:ascii="Arial" w:hAnsi="Arial" w:cs="Arial"/>
        </w:rPr>
      </w:pPr>
      <w:r w:rsidRPr="00051839">
        <w:rPr>
          <w:rFonts w:ascii="Arial" w:hAnsi="Arial" w:cs="Arial"/>
        </w:rPr>
        <w:t> </w:t>
      </w:r>
    </w:p>
    <w:p w:rsidR="00A86203" w:rsidRDefault="00A86203"/>
    <w:sectPr w:rsidR="00A86203" w:rsidSect="00A86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03"/>
    <w:rsid w:val="00051839"/>
    <w:rsid w:val="007860D8"/>
    <w:rsid w:val="00822603"/>
    <w:rsid w:val="0083034F"/>
    <w:rsid w:val="00A8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60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Comed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</dc:creator>
  <cp:keywords/>
  <dc:description/>
  <cp:lastModifiedBy>utente11</cp:lastModifiedBy>
  <cp:revision>2</cp:revision>
  <dcterms:created xsi:type="dcterms:W3CDTF">2011-06-30T12:46:00Z</dcterms:created>
  <dcterms:modified xsi:type="dcterms:W3CDTF">2011-06-30T12:46:00Z</dcterms:modified>
</cp:coreProperties>
</file>